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136"/>
        <w:jc w:val="center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嶺東科技大學實習申請暨計畫書 </w:t>
      </w:r>
    </w:p>
    <w:p w:rsidR="00000000" w:rsidDel="00000000" w:rsidP="00000000" w:rsidRDefault="00000000" w:rsidRPr="00000000" w14:paraId="00000002">
      <w:pPr>
        <w:spacing w:after="0" w:line="14.399999999999999" w:lineRule="auto"/>
        <w:ind w:right="136"/>
        <w:jc w:val="right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填表日期     年     月     日</w:t>
      </w:r>
    </w:p>
    <w:tbl>
      <w:tblPr>
        <w:tblStyle w:val="Table1"/>
        <w:tblpPr w:leftFromText="180" w:rightFromText="180" w:topFromText="0" w:bottomFromText="0" w:vertAnchor="text" w:horzAnchor="text" w:tblpX="0" w:tblpY="1"/>
        <w:tblW w:w="104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72"/>
        <w:tblGridChange w:id="0">
          <w:tblGrid>
            <w:gridCol w:w="10472"/>
          </w:tblGrid>
        </w:tblGridChange>
      </w:tblGrid>
      <w:tr>
        <w:trPr>
          <w:cantSplit w:val="0"/>
          <w:trHeight w:val="1172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.399999999999999" w:lineRule="auto"/>
              <w:ind w:left="510" w:right="0" w:hanging="51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基本資料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(學生填寫)</w:t>
            </w:r>
          </w:p>
          <w:tbl>
            <w:tblPr>
              <w:tblStyle w:val="Table2"/>
              <w:tblW w:w="1006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400"/>
            </w:tblPr>
            <w:tblGrid>
              <w:gridCol w:w="1266"/>
              <w:gridCol w:w="1266"/>
              <w:gridCol w:w="1267"/>
              <w:gridCol w:w="1267"/>
              <w:gridCol w:w="1267"/>
              <w:gridCol w:w="1206"/>
              <w:gridCol w:w="2527"/>
              <w:tblGridChange w:id="0">
                <w:tblGrid>
                  <w:gridCol w:w="1266"/>
                  <w:gridCol w:w="1266"/>
                  <w:gridCol w:w="1267"/>
                  <w:gridCol w:w="1267"/>
                  <w:gridCol w:w="1267"/>
                  <w:gridCol w:w="1206"/>
                  <w:gridCol w:w="252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4">
                  <w:pPr>
                    <w:spacing w:line="276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實習機構</w:t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6">
                  <w:pPr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實習學生</w:t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8">
                  <w:pPr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輔導師資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實習期間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機構名稱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部門名稱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D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姓名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系別/年級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line="28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學校</w:t>
                  </w:r>
                </w:p>
                <w:p w:rsidR="00000000" w:rsidDel="00000000" w:rsidP="00000000" w:rsidRDefault="00000000" w:rsidRPr="00000000" w14:paraId="00000010">
                  <w:pPr>
                    <w:spacing w:line="28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輔導老師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line="28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業界</w:t>
                  </w:r>
                </w:p>
                <w:p w:rsidR="00000000" w:rsidDel="00000000" w:rsidP="00000000" w:rsidRDefault="00000000" w:rsidRPr="00000000" w14:paraId="00000012">
                  <w:pPr>
                    <w:spacing w:line="28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輔導老師</w:t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8.641666666666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867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867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867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867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867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14.399999999999999" w:lineRule="auto"/>
                    <w:ind w:left="0" w:right="867" w:firstLine="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color w:val="000000"/>
                      <w:rtl w:val="0"/>
                    </w:rPr>
                    <w:t xml:space="preserve">/  /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～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color w:val="000000"/>
                      <w:rtl w:val="0"/>
                    </w:rPr>
                    <w:t xml:space="preserve">/  /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after="0" w:line="14.399999999999999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※實習機構如為學生自行提供，則須經系(所)實習委員會提案通過</w:t>
            </w:r>
          </w:p>
          <w:p w:rsidR="00000000" w:rsidDel="00000000" w:rsidP="00000000" w:rsidRDefault="00000000" w:rsidRPr="00000000" w14:paraId="0000001C">
            <w:pPr>
              <w:spacing w:after="0" w:line="14.399999999999999" w:lineRule="auto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貳、實習學習內容</w:t>
            </w:r>
          </w:p>
          <w:tbl>
            <w:tblPr>
              <w:tblStyle w:val="Table3"/>
              <w:tblW w:w="10236.0" w:type="dxa"/>
              <w:jc w:val="left"/>
              <w:tblInd w:w="1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93"/>
              <w:gridCol w:w="5528"/>
              <w:gridCol w:w="1586"/>
              <w:gridCol w:w="869"/>
              <w:gridCol w:w="560"/>
              <w:tblGridChange w:id="0">
                <w:tblGrid>
                  <w:gridCol w:w="1693"/>
                  <w:gridCol w:w="5528"/>
                  <w:gridCol w:w="1586"/>
                  <w:gridCol w:w="869"/>
                  <w:gridCol w:w="560"/>
                </w:tblGrid>
              </w:tblGridChange>
            </w:tblGrid>
            <w:tr>
              <w:trPr>
                <w:cantSplit w:val="0"/>
                <w:trHeight w:val="304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after="0" w:lineRule="auto"/>
                    <w:ind w:left="110" w:firstLine="0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實習期間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tabs>
                      <w:tab w:val="center" w:leader="none" w:pos="1599"/>
                      <w:tab w:val="right" w:leader="none" w:pos="5605"/>
                    </w:tabs>
                    <w:spacing w:after="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ab/>
                    <w:t xml:space="preserve">       年     月     日至     年     月     日止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after="0" w:lineRule="auto"/>
                    <w:ind w:left="62" w:hanging="86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實習時數</w:t>
                  </w:r>
                </w:p>
              </w:tc>
              <w:tc>
                <w:tcPr>
                  <w:tcBorders>
                    <w:right w:color="ffffff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after="0" w:lineRule="auto"/>
                    <w:jc w:val="right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0" w:lineRule="auto"/>
                    <w:jc w:val="righ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小時 </w:t>
                  </w:r>
                </w:p>
              </w:tc>
            </w:tr>
            <w:tr>
              <w:trPr>
                <w:cantSplit w:val="0"/>
                <w:trHeight w:val="268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0" w:lineRule="auto"/>
                    <w:ind w:left="110" w:firstLine="0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課程類型</w:t>
                  </w:r>
                </w:p>
              </w:tc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□寒暑期型  □學期型  □學年型  □學期間</w:t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lineRule="auto"/>
                    <w:ind w:left="110" w:firstLine="0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計畫類型</w:t>
                  </w:r>
                </w:p>
              </w:tc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after="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□就業學程  □產業學院  □產學攜手  □中科人培  □學海系列  □無</w:t>
                  </w:r>
                </w:p>
              </w:tc>
            </w:tr>
            <w:tr>
              <w:trPr>
                <w:cantSplit w:val="0"/>
                <w:trHeight w:val="4137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spacing w:after="0" w:lineRule="auto"/>
                    <w:ind w:hanging="117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實習課程目標與</w:t>
                  </w:r>
                </w:p>
                <w:p w:rsidR="00000000" w:rsidDel="00000000" w:rsidP="00000000" w:rsidRDefault="00000000" w:rsidRPr="00000000" w14:paraId="0000002D">
                  <w:pPr>
                    <w:spacing w:after="0" w:lineRule="auto"/>
                    <w:ind w:hanging="117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實習內容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(依系科課程發展結果及系科專業領域性質，撰寫開設實習課程之目標)</w:t>
                  </w:r>
                </w:p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透過在產業界的實務學習，培育下列專業人才的實務能力：</w:t>
                  </w:r>
                </w:p>
                <w:p w:rsidR="00000000" w:rsidDel="00000000" w:rsidP="00000000" w:rsidRDefault="00000000" w:rsidRPr="00000000" w14:paraId="00000030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□行銷企劃人員 □廣告企劃人員 □社群管理人員 □廣告傳播人員 □手工藝工作人員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□服務設計人員 □電子商務人員 □活動企劃人員 □網頁製作人員 □產品設計人員</w:t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□APP設計人員 □商業設計人員 □業務人員 □門市人員 □市調人員 □紡織品</w:t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□客服人員 □零售與通路管理人員 □採購人員 □物流管理人員 □繪圖員 □美容師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□倉儲管理人員 □貨運承攬人員  □報關人員 □國貿人員 □會展人員 □時尚顧問</w:t>
                  </w:r>
                </w:p>
                <w:p w:rsidR="00000000" w:rsidDel="00000000" w:rsidP="00000000" w:rsidRDefault="00000000" w:rsidRPr="00000000" w14:paraId="00000035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□行政/總務人員 □人力資源/人事人員 □品質管理人員 □銀行服務人員 □芳療師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□證券業務員 □不動產業務人員 □保險業務人員  □理財投資人員 □新娘造型師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□餐飲管理人員 □旅遊管理人員 □飯店旅館人員 □休閒遊憩管理人員 □髮型設計師</w:t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□幼教人員 □旅運管理人員 □公私立幼兒園教保員 □成衣及有關工作人員 □彩妝師</w:t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□兒童課後照顧服務人員 □嬰幼兒托育人員 □科學及工程助理專業人員 □禮服秘書</w:t>
                  </w:r>
                </w:p>
                <w:p w:rsidR="00000000" w:rsidDel="00000000" w:rsidP="00000000" w:rsidRDefault="00000000" w:rsidRPr="00000000" w14:paraId="0000003A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□資訊及通訊專業人員 □技術員及助理專業人員 □資訊及通訊傳播技術員</w:t>
                  </w:r>
                </w:p>
                <w:p w:rsidR="00000000" w:rsidDel="00000000" w:rsidP="00000000" w:rsidRDefault="00000000" w:rsidRPr="00000000" w14:paraId="0000003B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□電信及傳播技術員 □資訊及通訊技術員 □電信工程技術員 □網路技術員</w:t>
                  </w:r>
                </w:p>
                <w:p w:rsidR="00000000" w:rsidDel="00000000" w:rsidP="00000000" w:rsidRDefault="00000000" w:rsidRPr="00000000" w14:paraId="0000003C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□智慧製造工程人員 □自動化工程人員 □機器人工程人員 □整體造型師</w:t>
                  </w:r>
                </w:p>
                <w:p w:rsidR="00000000" w:rsidDel="00000000" w:rsidP="00000000" w:rsidRDefault="00000000" w:rsidRPr="00000000" w14:paraId="0000003D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□機電整合工程人員 □服裝設計師 □其他技藝有關工作人員 □流行預測師</w:t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□毛皮及皮革製品機械操作人員 □其他_______________</w:t>
                  </w:r>
                </w:p>
              </w:tc>
            </w:tr>
            <w:tr>
              <w:trPr>
                <w:cantSplit w:val="0"/>
                <w:trHeight w:val="1334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keepNext w:val="0"/>
                    <w:widowControl w:val="1"/>
                    <w:spacing w:after="0" w:line="24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系所核心能力與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實習內容關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聯</w:t>
                  </w:r>
                </w:p>
              </w:tc>
              <w:tc>
                <w:tcPr>
                  <w:gridSpan w:val="4"/>
                  <w:tcBorders>
                    <w:bottom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43">
                  <w:pPr>
                    <w:spacing w:after="0" w:lineRule="auto"/>
                    <w:ind w:left="110" w:firstLine="0"/>
                    <w:jc w:val="right"/>
                    <w:rPr>
                      <w:rFonts w:ascii="DFKai-SB" w:cs="DFKai-SB" w:eastAsia="DFKai-SB" w:hAnsi="DFKai-SB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spacing w:after="0" w:lineRule="auto"/>
                    <w:ind w:left="110" w:firstLine="0"/>
                    <w:jc w:val="right"/>
                    <w:rPr>
                      <w:rFonts w:ascii="DFKai-SB" w:cs="DFKai-SB" w:eastAsia="DFKai-SB" w:hAnsi="DFKai-SB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spacing w:after="0" w:lineRule="auto"/>
                    <w:ind w:left="110" w:firstLine="0"/>
                    <w:jc w:val="right"/>
                    <w:rPr>
                      <w:rFonts w:ascii="DFKai-SB" w:cs="DFKai-SB" w:eastAsia="DFKai-SB" w:hAnsi="DFKai-SB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after="0" w:lineRule="auto"/>
                    <w:ind w:left="110" w:firstLine="0"/>
                    <w:jc w:val="right"/>
                    <w:rPr>
                      <w:rFonts w:ascii="DFKai-SB" w:cs="DFKai-SB" w:eastAsia="DFKai-SB" w:hAnsi="DFKai-SB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after="0" w:lineRule="auto"/>
                    <w:ind w:left="110" w:firstLine="0"/>
                    <w:jc w:val="right"/>
                    <w:rPr>
                      <w:rFonts w:ascii="DFKai-SB" w:cs="DFKai-SB" w:eastAsia="DFKai-SB" w:hAnsi="DFKai-SB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sz w:val="20"/>
                      <w:szCs w:val="20"/>
                      <w:rtl w:val="0"/>
                    </w:rPr>
                    <w:t xml:space="preserve">填寫系「核心能力權重」，資料來源為各系實習課綱</w:t>
                  </w:r>
                </w:p>
              </w:tc>
            </w:tr>
            <w:tr>
              <w:trPr>
                <w:cantSplit w:val="0"/>
                <w:trHeight w:val="257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預定執行階段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實習課程內涵（主題）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0" w:lineRule="auto"/>
                    <w:ind w:left="110" w:firstLine="0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實習內容具體規劃</w:t>
                  </w:r>
                </w:p>
              </w:tc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對應核心能力(編號)</w:t>
                  </w:r>
                </w:p>
              </w:tc>
            </w:tr>
            <w:tr>
              <w:trPr>
                <w:cantSplit w:val="0"/>
                <w:trHeight w:val="25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第一階段預定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  <w:u w:val="single"/>
                      <w:rtl w:val="0"/>
                    </w:rPr>
                    <w:t xml:space="preserve">   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u w:val="single"/>
                      <w:rtl w:val="0"/>
                    </w:rPr>
                    <w:t xml:space="preserve">週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完成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52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第二階段預定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  <w:u w:val="single"/>
                      <w:rtl w:val="0"/>
                    </w:rPr>
                    <w:t xml:space="preserve">   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u w:val="single"/>
                      <w:rtl w:val="0"/>
                    </w:rPr>
                    <w:t xml:space="preserve">週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完成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7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第三階段預定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  <w:u w:val="single"/>
                      <w:rtl w:val="0"/>
                    </w:rPr>
                    <w:t xml:space="preserve">   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u w:val="single"/>
                      <w:rtl w:val="0"/>
                    </w:rPr>
                    <w:t xml:space="preserve">週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完成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B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第四階段預定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  <w:u w:val="single"/>
                      <w:rtl w:val="0"/>
                    </w:rPr>
                    <w:t xml:space="preserve">     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u w:val="single"/>
                      <w:rtl w:val="0"/>
                    </w:rPr>
                    <w:t xml:space="preserve">週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完成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spacing w:after="0" w:lineRule="auto"/>
                    <w:ind w:left="110" w:firstLine="0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参、實習內容課程規劃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(教師與學生討論後填寫) 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肆、實習資源投入及輔導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(學校輔導教師與廠商討論後填寫)</w:t>
            </w:r>
          </w:p>
          <w:tbl>
            <w:tblPr>
              <w:tblStyle w:val="Table4"/>
              <w:tblW w:w="10236.0" w:type="dxa"/>
              <w:jc w:val="left"/>
              <w:tblInd w:w="1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68"/>
              <w:gridCol w:w="7268"/>
              <w:tblGridChange w:id="0">
                <w:tblGrid>
                  <w:gridCol w:w="2968"/>
                  <w:gridCol w:w="7268"/>
                </w:tblGrid>
              </w:tblGridChange>
            </w:tblGrid>
            <w:tr>
              <w:trPr>
                <w:cantSplit w:val="0"/>
                <w:trHeight w:val="3745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企業</w:t>
                  </w:r>
                </w:p>
                <w:p w:rsidR="00000000" w:rsidDel="00000000" w:rsidP="00000000" w:rsidRDefault="00000000" w:rsidRPr="00000000" w14:paraId="00000062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提供實習指導與資源說明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(說明企業提供實習學生的整體培訓規劃及相關資源與設備投入情形)</w:t>
                  </w:r>
                </w:p>
                <w:p w:rsidR="00000000" w:rsidDel="00000000" w:rsidP="00000000" w:rsidRDefault="00000000" w:rsidRPr="00000000" w14:paraId="00000064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●企業提供實習學生的整體培訓規劃</w:t>
                  </w:r>
                </w:p>
                <w:p w:rsidR="00000000" w:rsidDel="00000000" w:rsidP="00000000" w:rsidRDefault="00000000" w:rsidRPr="00000000" w14:paraId="00000065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◎實務基礎訓練：□企業文化 □企業知識 □工業安全</w:t>
                  </w:r>
                </w:p>
                <w:p w:rsidR="00000000" w:rsidDel="00000000" w:rsidP="00000000" w:rsidRDefault="00000000" w:rsidRPr="00000000" w14:paraId="00000066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◎實務主題訓練：□產品/服務知識探討 □學習內容溝通 □技術問題釐清</w:t>
                  </w:r>
                </w:p>
                <w:p w:rsidR="00000000" w:rsidDel="00000000" w:rsidP="00000000" w:rsidRDefault="00000000" w:rsidRPr="00000000" w14:paraId="00000067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□實務技術問題排除 □實務技術支援 □實務案例分享 □實務問題分析</w:t>
                  </w:r>
                </w:p>
                <w:p w:rsidR="00000000" w:rsidDel="00000000" w:rsidP="00000000" w:rsidRDefault="00000000" w:rsidRPr="00000000" w14:paraId="00000068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□品質管理 □流程改善 □庶務管理  □技術指導</w:t>
                  </w:r>
                </w:p>
                <w:p w:rsidR="00000000" w:rsidDel="00000000" w:rsidP="00000000" w:rsidRDefault="00000000" w:rsidRPr="00000000" w14:paraId="00000069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●實習機構提供資源與設備投入情形</w:t>
                  </w:r>
                </w:p>
                <w:p w:rsidR="00000000" w:rsidDel="00000000" w:rsidP="00000000" w:rsidRDefault="00000000" w:rsidRPr="00000000" w14:paraId="0000006A">
                  <w:pPr>
                    <w:spacing w:after="0" w:line="240" w:lineRule="auto"/>
                    <w:ind w:left="110" w:firstLine="0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□專人指導 □教育培訓 □培訓教材 □資訊設備 □儀器機台</w:t>
                  </w:r>
                </w:p>
                <w:p w:rsidR="00000000" w:rsidDel="00000000" w:rsidP="00000000" w:rsidRDefault="00000000" w:rsidRPr="00000000" w14:paraId="0000006B">
                  <w:pPr>
                    <w:spacing w:after="0" w:line="240" w:lineRule="auto"/>
                    <w:ind w:left="110" w:firstLine="0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□實作場域 □實驗設備 □耗材配件 □獎勵制度</w:t>
                  </w:r>
                </w:p>
              </w:tc>
            </w:tr>
            <w:tr>
              <w:trPr>
                <w:cantSplit w:val="0"/>
                <w:trHeight w:val="4026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業界教師</w:t>
                  </w:r>
                </w:p>
                <w:p w:rsidR="00000000" w:rsidDel="00000000" w:rsidP="00000000" w:rsidRDefault="00000000" w:rsidRPr="00000000" w14:paraId="0000006D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進行實習輔導形式及規劃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highlight w:val="white"/>
                      <w:rtl w:val="0"/>
                    </w:rPr>
                    <w:t xml:space="preserve">(說明業界輔導教師提供實習學生的指導與輔助方式)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●業界輔導教師提供的指導內容：</w:t>
                  </w:r>
                </w:p>
                <w:p w:rsidR="00000000" w:rsidDel="00000000" w:rsidP="00000000" w:rsidRDefault="00000000" w:rsidRPr="00000000" w14:paraId="00000070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□流程解說 □設備操作 □標準程序 □檢驗標準 □檢測操作 </w:t>
                  </w:r>
                </w:p>
                <w:p w:rsidR="00000000" w:rsidDel="00000000" w:rsidP="00000000" w:rsidRDefault="00000000" w:rsidRPr="00000000" w14:paraId="00000071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□文件撰寫 □實務演練 □錯誤處理 □安全規範 □軟體操作 </w:t>
                  </w:r>
                </w:p>
                <w:p w:rsidR="00000000" w:rsidDel="00000000" w:rsidP="00000000" w:rsidRDefault="00000000" w:rsidRPr="00000000" w14:paraId="00000072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□資訊管理 □採購備料 □存貨管理 □客戶管理 □報表製作 </w:t>
                  </w:r>
                </w:p>
                <w:p w:rsidR="00000000" w:rsidDel="00000000" w:rsidP="00000000" w:rsidRDefault="00000000" w:rsidRPr="00000000" w14:paraId="00000073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□報表分析 □財務報表 □經營管理 □時間管理 □溝通技巧 </w:t>
                  </w:r>
                </w:p>
                <w:p w:rsidR="00000000" w:rsidDel="00000000" w:rsidP="00000000" w:rsidRDefault="00000000" w:rsidRPr="00000000" w14:paraId="00000074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□人事管理 □品質管理 □流程管理 □問題分析 □管理工具 </w:t>
                  </w:r>
                </w:p>
                <w:p w:rsidR="00000000" w:rsidDel="00000000" w:rsidP="00000000" w:rsidRDefault="00000000" w:rsidRPr="00000000" w14:paraId="00000075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□創新提案 </w:t>
                  </w:r>
                </w:p>
                <w:p w:rsidR="00000000" w:rsidDel="00000000" w:rsidP="00000000" w:rsidRDefault="00000000" w:rsidRPr="00000000" w14:paraId="00000076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●業界輔導教師提供的輔導模式：</w:t>
                  </w:r>
                </w:p>
                <w:p w:rsidR="00000000" w:rsidDel="00000000" w:rsidP="00000000" w:rsidRDefault="00000000" w:rsidRPr="00000000" w14:paraId="00000077">
                  <w:pPr>
                    <w:spacing w:after="0" w:line="240" w:lineRule="auto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 □口述解說 □操作示範 □案例研討 </w:t>
                  </w:r>
                </w:p>
              </w:tc>
            </w:tr>
            <w:tr>
              <w:trPr>
                <w:cantSplit w:val="0"/>
                <w:trHeight w:val="3177" w:hRule="atLeast"/>
                <w:tblHeader w:val="0"/>
              </w:trPr>
              <w:tc>
                <w:tcPr>
                  <w:shd w:fill="e2efd9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教師</w:t>
                  </w:r>
                </w:p>
                <w:p w:rsidR="00000000" w:rsidDel="00000000" w:rsidP="00000000" w:rsidRDefault="00000000" w:rsidRPr="00000000" w14:paraId="00000079">
                  <w:pPr>
                    <w:spacing w:after="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進行輔導及訪視之具體規劃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A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(說明學校輔導教師進行輔導工作或實地訪視作業方式)</w:t>
                  </w:r>
                </w:p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●學校輔導教師提供輔導內容：</w:t>
                  </w:r>
                </w:p>
                <w:p w:rsidR="00000000" w:rsidDel="00000000" w:rsidP="00000000" w:rsidRDefault="00000000" w:rsidRPr="00000000" w14:paraId="0000007C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□產業趨勢 □專業知識指導 □人際溝通與表達技巧 □職涯發展 </w:t>
                  </w:r>
                </w:p>
                <w:p w:rsidR="00000000" w:rsidDel="00000000" w:rsidP="00000000" w:rsidRDefault="00000000" w:rsidRPr="00000000" w14:paraId="0000007D">
                  <w:pPr>
                    <w:spacing w:after="0" w:line="240" w:lineRule="auto"/>
                    <w:ind w:right="-108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□學習輔導 □不適應輔導 </w:t>
                  </w:r>
                </w:p>
                <w:p w:rsidR="00000000" w:rsidDel="00000000" w:rsidP="00000000" w:rsidRDefault="00000000" w:rsidRPr="00000000" w14:paraId="0000007E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●學校輔導教師實地訪視作業：</w:t>
                  </w:r>
                </w:p>
                <w:p w:rsidR="00000000" w:rsidDel="00000000" w:rsidP="00000000" w:rsidRDefault="00000000" w:rsidRPr="00000000" w14:paraId="0000007F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□實習前輔導 □第一個月實地訪視 □每階段(三個月)之實地訪視</w:t>
                  </w:r>
                </w:p>
                <w:p w:rsidR="00000000" w:rsidDel="00000000" w:rsidP="00000000" w:rsidRDefault="00000000" w:rsidRPr="00000000" w14:paraId="00000080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□實習異常輔導訪視 □每月聯繫表 □電話聯繫 □網路社群軟體</w:t>
                  </w:r>
                </w:p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□視訊聯繫  □電子郵件聯繫 </w:t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="253" w:lineRule="auto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伍、學校輔導教師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(教師填寫)</w:t>
      </w:r>
      <w:r w:rsidDel="00000000" w:rsidR="00000000" w:rsidRPr="00000000">
        <w:rPr>
          <w:rtl w:val="0"/>
        </w:rPr>
      </w:r>
    </w:p>
    <w:tbl>
      <w:tblPr>
        <w:tblStyle w:val="Table5"/>
        <w:tblpPr w:leftFromText="0" w:rightFromText="0" w:topFromText="0" w:bottomFromText="0" w:vertAnchor="text" w:horzAnchor="text" w:tblpX="0" w:tblpY="243"/>
        <w:tblW w:w="101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4"/>
        <w:gridCol w:w="3353"/>
        <w:gridCol w:w="1304"/>
        <w:gridCol w:w="4117"/>
        <w:tblGridChange w:id="0">
          <w:tblGrid>
            <w:gridCol w:w="1424"/>
            <w:gridCol w:w="3353"/>
            <w:gridCol w:w="1304"/>
            <w:gridCol w:w="4117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ind w:lef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ind w:left="132" w:firstLine="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行動電話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ind w:left="109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實習媒合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spacing w:after="23" w:lineRule="auto"/>
              <w:ind w:right="139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□實習說明會   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none"/>
                <w:rtl w:val="0"/>
              </w:rPr>
              <w:t xml:space="preserve">教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師媒合    □系所媒合  □仲介公司媒合  □其他</w:t>
            </w:r>
          </w:p>
        </w:tc>
      </w:tr>
    </w:tbl>
    <w:p w:rsidR="00000000" w:rsidDel="00000000" w:rsidP="00000000" w:rsidRDefault="00000000" w:rsidRPr="00000000" w14:paraId="0000008C">
      <w:pPr>
        <w:spacing w:after="0" w:line="253" w:lineRule="auto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※實習期間未經系所主管及實習單位主管核可，不得擅自更換實習單位，違反相關規定者該實習課程以零分計，情節重大者另依校規處置之。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DFKai-SB" w:cs="DFKai-SB" w:eastAsia="DFKai-SB" w:hAnsi="DFKai-SB"/>
          <w:color w:val="000000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※本申請暨計畫書由實習暨證照培訓中心存查，影本經本中心核章後交由系辦公室留存</w:t>
      </w:r>
    </w:p>
    <w:p w:rsidR="00000000" w:rsidDel="00000000" w:rsidP="00000000" w:rsidRDefault="00000000" w:rsidRPr="00000000" w14:paraId="0000008E">
      <w:pPr>
        <w:spacing w:after="0" w:lineRule="auto"/>
        <w:rPr>
          <w:rFonts w:ascii="DFKai-SB" w:cs="DFKai-SB" w:eastAsia="DFKai-SB" w:hAnsi="DFKai-SB"/>
          <w:b w:val="1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rtl w:val="0"/>
        </w:rPr>
        <w:t xml:space="preserve">陸、實習說明及注意事項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after="0" w:before="240"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實習說明會及訪視 </w:t>
      </w:r>
    </w:p>
    <w:tbl>
      <w:tblPr>
        <w:tblStyle w:val="Table6"/>
        <w:tblW w:w="10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214"/>
        <w:tblGridChange w:id="0">
          <w:tblGrid>
            <w:gridCol w:w="1696"/>
            <w:gridCol w:w="92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實習說明會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6" w:line="320" w:lineRule="auto"/>
              <w:ind w:hanging="2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1.學生於出發實習前由本系安排行前說明會，內容包含學生實習作業及實習成績評定標準說明，以及工作場所性騷擾防治宣導。</w:t>
            </w:r>
          </w:p>
          <w:p w:rsidR="00000000" w:rsidDel="00000000" w:rsidP="00000000" w:rsidRDefault="00000000" w:rsidRPr="00000000" w14:paraId="00000092">
            <w:pPr>
              <w:spacing w:after="16" w:line="320" w:lineRule="auto"/>
              <w:ind w:hanging="2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*學生於出發實習前由本系安排行前說明會，內容包含學生實習作業及實習成績評定標準說明，以及工作場所性騷擾防治宣導；於實習報到後由實習機構安排職前教育訓練，內容包含實習單位的情況與實習的工作性質。</w:t>
            </w:r>
          </w:p>
          <w:p w:rsidR="00000000" w:rsidDel="00000000" w:rsidP="00000000" w:rsidRDefault="00000000" w:rsidRPr="00000000" w14:paraId="00000093">
            <w:pPr>
              <w:spacing w:after="16" w:line="320" w:lineRule="auto"/>
              <w:ind w:hanging="22"/>
              <w:rPr>
                <w:rFonts w:ascii="DFKai-SB" w:cs="DFKai-SB" w:eastAsia="DFKai-SB" w:hAnsi="DFKai-SB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2.於實習報到後由實習機構安排職前教育訓練，內容包含實習單位的情況與實習的工作性質。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教師輔導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訪視規劃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6" w:line="320" w:lineRule="auto"/>
              <w:ind w:hanging="2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1.學期課程：每學期輔導至少二次、實地訪視至少一次。</w:t>
            </w:r>
          </w:p>
          <w:p w:rsidR="00000000" w:rsidDel="00000000" w:rsidP="00000000" w:rsidRDefault="00000000" w:rsidRPr="00000000" w14:paraId="00000097">
            <w:pPr>
              <w:spacing w:after="16" w:line="320" w:lineRule="auto"/>
              <w:ind w:hanging="2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2.學年課程：每學期輔導至少三次、實地訪視至少一次。</w:t>
            </w:r>
          </w:p>
          <w:p w:rsidR="00000000" w:rsidDel="00000000" w:rsidP="00000000" w:rsidRDefault="00000000" w:rsidRPr="00000000" w14:paraId="00000098">
            <w:pPr>
              <w:spacing w:after="13" w:line="320" w:lineRule="auto"/>
              <w:ind w:hanging="2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3.職場體驗課程、暑期課程與其他實習課程至少訪視一次。</w:t>
            </w:r>
          </w:p>
          <w:p w:rsidR="00000000" w:rsidDel="00000000" w:rsidP="00000000" w:rsidRDefault="00000000" w:rsidRPr="00000000" w14:paraId="00000099">
            <w:pPr>
              <w:spacing w:after="15" w:line="320" w:lineRule="auto"/>
              <w:ind w:hanging="2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4.境外實習課程：每學期訪視至少一次（可採通訊聯繫訪視）。</w:t>
            </w:r>
          </w:p>
          <w:p w:rsidR="00000000" w:rsidDel="00000000" w:rsidP="00000000" w:rsidRDefault="00000000" w:rsidRPr="00000000" w14:paraId="0000009A">
            <w:pPr>
              <w:spacing w:after="0" w:line="320" w:lineRule="auto"/>
              <w:ind w:hanging="2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※輔導教師得視實際情況調整輔導與訪視次數。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業界專家輔導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實習課程規劃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before="240" w:line="24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每學期邀請業界專家、實習機構代表、訪視輔導教師代表召開實習檢討會議。</w:t>
            </w:r>
          </w:p>
        </w:tc>
      </w:tr>
    </w:tbl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before="240"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實習成效考核與回饋  </w:t>
      </w:r>
    </w:p>
    <w:tbl>
      <w:tblPr>
        <w:tblStyle w:val="Table7"/>
        <w:tblW w:w="10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8"/>
        <w:gridCol w:w="3633"/>
        <w:gridCol w:w="3929"/>
        <w:tblGridChange w:id="0">
          <w:tblGrid>
            <w:gridCol w:w="3348"/>
            <w:gridCol w:w="3633"/>
            <w:gridCol w:w="392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left="-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實習成效</w:t>
            </w:r>
          </w:p>
          <w:p w:rsidR="00000000" w:rsidDel="00000000" w:rsidP="00000000" w:rsidRDefault="00000000" w:rsidRPr="00000000" w14:paraId="000000A0">
            <w:pPr>
              <w:spacing w:after="0" w:lineRule="auto"/>
              <w:ind w:left="-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評核指標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ind w:right="17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實習機構評核指標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ind w:right="23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輔導教師評核指標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0" w:line="320" w:lineRule="auto"/>
              <w:ind w:left="520" w:hanging="197.00000000000003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工作態度（敬業精神）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spacing w:after="0" w:line="320" w:lineRule="auto"/>
              <w:ind w:left="520" w:hanging="197.00000000000003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專業知識與技術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="320" w:lineRule="auto"/>
              <w:ind w:left="520" w:hanging="197.00000000000003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團隊合作 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after="0" w:line="320" w:lineRule="auto"/>
              <w:ind w:left="520" w:hanging="197.00000000000003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學習意願與可塑性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after="0" w:line="320" w:lineRule="auto"/>
              <w:ind w:left="520" w:hanging="197.00000000000003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穩定度及抗壓性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1.學習成果與效益</w:t>
            </w:r>
          </w:p>
          <w:p w:rsidR="00000000" w:rsidDel="00000000" w:rsidP="00000000" w:rsidRDefault="00000000" w:rsidRPr="00000000" w14:paraId="000000AA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2.平時連繫互動與訪視配合度</w:t>
            </w:r>
          </w:p>
          <w:p w:rsidR="00000000" w:rsidDel="00000000" w:rsidP="00000000" w:rsidRDefault="00000000" w:rsidRPr="00000000" w14:paraId="000000AB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3.實習報告品質</w:t>
            </w:r>
          </w:p>
          <w:p w:rsidR="00000000" w:rsidDel="00000000" w:rsidP="00000000" w:rsidRDefault="00000000" w:rsidRPr="00000000" w14:paraId="000000AC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4.實習留任意願</w:t>
            </w:r>
          </w:p>
          <w:p w:rsidR="00000000" w:rsidDel="00000000" w:rsidP="00000000" w:rsidRDefault="00000000" w:rsidRPr="00000000" w14:paraId="000000AD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5.實習機構對實習學生考核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-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教學評核方式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由實習輔導教師參酌實習機構對學生評核結果及輔導教師評核指標，綜合評定學生各階段學習成效，給予校外實習課程分數。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left="-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實習回饋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ind w:left="-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方式及規劃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1.實習學生對實習課程滿意度問卷</w:t>
            </w:r>
          </w:p>
          <w:p w:rsidR="00000000" w:rsidDel="00000000" w:rsidP="00000000" w:rsidRDefault="00000000" w:rsidRPr="00000000" w14:paraId="000000B4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2.實習機構對實習學生滿意度問卷</w:t>
            </w:r>
          </w:p>
          <w:p w:rsidR="00000000" w:rsidDel="00000000" w:rsidP="00000000" w:rsidRDefault="00000000" w:rsidRPr="00000000" w14:paraId="000000B5">
            <w:pPr>
              <w:spacing w:after="0" w:line="320" w:lineRule="auto"/>
              <w:ind w:left="323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3.實習機構對實習課程滿意度問卷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40" w:lineRule="auto"/>
        <w:ind w:left="51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1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133"/>
        <w:gridCol w:w="2829"/>
        <w:gridCol w:w="3118"/>
        <w:tblGridChange w:id="0">
          <w:tblGrid>
            <w:gridCol w:w="2835"/>
            <w:gridCol w:w="2133"/>
            <w:gridCol w:w="2829"/>
            <w:gridCol w:w="3118"/>
          </w:tblGrid>
        </w:tblGridChange>
      </w:tblGrid>
      <w:tr>
        <w:trPr>
          <w:cantSplit w:val="0"/>
          <w:trHeight w:val="15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7" w:before="0" w:line="265" w:lineRule="auto"/>
              <w:ind w:left="0" w:right="0" w:firstLine="36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實習學生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7" w:before="0" w:line="265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(簽章)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-286" w:firstLine="319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學校輔導教師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37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right" w:leader="none" w:pos="1581"/>
              </w:tabs>
              <w:spacing w:after="0" w:lineRule="auto"/>
              <w:ind w:left="-238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系主任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7" w:before="0" w:line="265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-286" w:firstLine="319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實習暨證照培訓中心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ind w:left="-286" w:firstLine="319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承辦人員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37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C3">
            <w:pPr>
              <w:spacing w:after="1" w:lineRule="auto"/>
              <w:ind w:left="-238" w:firstLine="17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實習暨證照培訓中心主任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7" w:before="0" w:line="265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65" w:lineRule="auto"/>
        <w:ind w:left="51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42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MingLiu"/>
  <w:font w:name="Times New Roman"/>
  <w:font w:name="PMingLiu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tabs>
        <w:tab w:val="center" w:leader="none" w:pos="4550"/>
        <w:tab w:val="left" w:leader="none" w:pos="5818"/>
      </w:tabs>
      <w:ind w:right="260"/>
      <w:jc w:val="center"/>
      <w:rPr>
        <w:rFonts w:ascii="DFKai-SB" w:cs="DFKai-SB" w:eastAsia="DFKai-SB" w:hAnsi="DFKai-SB"/>
        <w:color w:val="222a35"/>
        <w:sz w:val="20"/>
        <w:szCs w:val="20"/>
      </w:rPr>
    </w:pPr>
    <w:r w:rsidDel="00000000" w:rsidR="00000000" w:rsidRPr="00000000">
      <w:rPr>
        <w:rFonts w:ascii="DFKai-SB" w:cs="DFKai-SB" w:eastAsia="DFKai-SB" w:hAnsi="DFKai-SB"/>
        <w:sz w:val="20"/>
        <w:szCs w:val="20"/>
        <w:rtl w:val="0"/>
      </w:rPr>
      <w:t xml:space="preserve">嶺東科技大學實習申請暨計畫書</w:t>
    </w:r>
    <w:r w:rsidDel="00000000" w:rsidR="00000000" w:rsidRPr="00000000">
      <w:rPr>
        <w:rFonts w:ascii="DFKai-SB" w:cs="DFKai-SB" w:eastAsia="DFKai-SB" w:hAnsi="DFKai-SB"/>
        <w:color w:val="323e4f"/>
        <w:sz w:val="20"/>
        <w:szCs w:val="20"/>
        <w:rtl w:val="0"/>
      </w:rPr>
      <w:t xml:space="preserve">，共</w:t>
    </w:r>
    <w:r w:rsidDel="00000000" w:rsidR="00000000" w:rsidRPr="00000000">
      <w:rPr>
        <w:rFonts w:ascii="DFKai-SB" w:cs="DFKai-SB" w:eastAsia="DFKai-SB" w:hAnsi="DFKai-SB"/>
        <w:color w:val="323e4f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DFKai-SB" w:cs="DFKai-SB" w:eastAsia="DFKai-SB" w:hAnsi="DFKai-SB"/>
        <w:color w:val="323e4f"/>
        <w:sz w:val="20"/>
        <w:szCs w:val="20"/>
        <w:rtl w:val="0"/>
      </w:rPr>
      <w:t xml:space="preserve">頁，第</w:t>
    </w:r>
    <w:r w:rsidDel="00000000" w:rsidR="00000000" w:rsidRPr="00000000">
      <w:rPr>
        <w:rFonts w:ascii="DFKai-SB" w:cs="DFKai-SB" w:eastAsia="DFKai-SB" w:hAnsi="DFKai-SB"/>
        <w:color w:val="8496b0"/>
        <w:sz w:val="20"/>
        <w:szCs w:val="20"/>
        <w:rtl w:val="0"/>
      </w:rPr>
      <w:t xml:space="preserve"> </w:t>
    </w:r>
    <w:r w:rsidDel="00000000" w:rsidR="00000000" w:rsidRPr="00000000">
      <w:rPr>
        <w:rFonts w:ascii="DFKai-SB" w:cs="DFKai-SB" w:eastAsia="DFKai-SB" w:hAnsi="DFKai-SB"/>
        <w:color w:val="323e4f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DFKai-SB" w:cs="DFKai-SB" w:eastAsia="DFKai-SB" w:hAnsi="DFKai-SB"/>
        <w:color w:val="323e4f"/>
        <w:sz w:val="20"/>
        <w:szCs w:val="20"/>
        <w:rtl w:val="0"/>
      </w:rPr>
      <w:t xml:space="preserve">頁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54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ingLiu" w:cs="MingLiu" w:eastAsia="MingLiu" w:hAnsi="MingLiu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實習暨證照培訓中心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11</w:t>
    </w: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11</w:t>
    </w: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/08</w:t>
    </w: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建表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241" w:hanging="12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61" w:hanging="19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81" w:hanging="26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01" w:hanging="340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21" w:hanging="412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41" w:hanging="484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61" w:hanging="556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81" w:hanging="628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>
        <w:rFonts w:ascii="DFKai-SB" w:cs="DFKai-SB" w:eastAsia="DFKai-SB" w:hAnsi="DFKai-SB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510" w:hanging="510"/>
      </w:pPr>
      <w:rPr>
        <w:b w:val="1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62D3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rsid w:val="0037213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3">
    <w:name w:val="Table Grid"/>
    <w:basedOn w:val="a1"/>
    <w:uiPriority w:val="39"/>
    <w:rsid w:val="003721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7213D"/>
    <w:pPr>
      <w:ind w:left="480" w:leftChars="200"/>
    </w:pPr>
  </w:style>
  <w:style w:type="paragraph" w:styleId="a5">
    <w:name w:val="header"/>
    <w:basedOn w:val="a"/>
    <w:link w:val="a6"/>
    <w:uiPriority w:val="99"/>
    <w:unhideWhenUsed w:val="1"/>
    <w:rsid w:val="0093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930946"/>
    <w:rPr>
      <w:rFonts w:ascii="Calibri" w:cs="Calibri" w:eastAsia="Calibri" w:hAnsi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93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930946"/>
    <w:rPr>
      <w:rFonts w:ascii="Calibri" w:cs="Calibri" w:eastAsia="Calibri" w:hAnsi="Calibri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B7408A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B7408A"/>
    <w:rPr>
      <w:rFonts w:asciiTheme="majorHAnsi" w:cstheme="majorBidi" w:eastAsiaTheme="majorEastAsia" w:hAnsiTheme="majorHAns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 w:val="1"/>
    <w:unhideWhenUsed w:val="1"/>
    <w:rsid w:val="000B15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0B15A5"/>
  </w:style>
  <w:style w:type="character" w:styleId="ad" w:customStyle="1">
    <w:name w:val="註解文字 字元"/>
    <w:basedOn w:val="a0"/>
    <w:link w:val="ac"/>
    <w:uiPriority w:val="99"/>
    <w:semiHidden w:val="1"/>
    <w:rsid w:val="000B15A5"/>
    <w:rPr>
      <w:rFonts w:ascii="Calibri" w:cs="Calibri" w:eastAsia="Calibri" w:hAnsi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0B15A5"/>
    <w:rPr>
      <w:b w:val="1"/>
      <w:bCs w:val="1"/>
    </w:rPr>
  </w:style>
  <w:style w:type="character" w:styleId="af" w:customStyle="1">
    <w:name w:val="註解主旨 字元"/>
    <w:basedOn w:val="ad"/>
    <w:link w:val="ae"/>
    <w:uiPriority w:val="99"/>
    <w:semiHidden w:val="1"/>
    <w:rsid w:val="000B15A5"/>
    <w:rPr>
      <w:rFonts w:ascii="Calibri" w:cs="Calibri" w:eastAsia="Calibri" w:hAnsi="Calibri"/>
      <w:b w:val="1"/>
      <w:bCs w:val="1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4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74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67.0" w:type="dxa"/>
        <w:left w:w="29.0" w:type="dxa"/>
        <w:bottom w:w="0.0" w:type="dxa"/>
        <w:right w:w="2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vz0E0I700cbiR3WcolDX6KbiA==">CgMxLjAyCGguZ2pkZ3hzOAByITFqaGdPNWJIUW9fSWowSTNVZDZtVW0zSVFZTlhRQzhkVA==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2024-11-25T05:55:00Z</dcterms:created>
  <dc:creator>user</dc:creator>
</cp:coreProperties>
</file>